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95"/>
        <w:gridCol w:w="3903"/>
      </w:tblGrid>
      <w:tr w:rsidR="00330200" w:rsidRPr="00330200" w14:paraId="7A8F7D3F" w14:textId="77777777" w:rsidTr="00DF5715">
        <w:trPr>
          <w:trHeight w:val="592"/>
        </w:trPr>
        <w:tc>
          <w:tcPr>
            <w:tcW w:w="5995" w:type="dxa"/>
            <w:hideMark/>
          </w:tcPr>
          <w:p w14:paraId="68EC0C17" w14:textId="66FB12A8" w:rsidR="00330200" w:rsidRPr="00330200" w:rsidRDefault="00330200" w:rsidP="00330200">
            <w:pPr>
              <w:spacing w:after="0" w:line="240" w:lineRule="auto"/>
              <w:jc w:val="both"/>
              <w:rPr>
                <w:rFonts w:ascii="Arial" w:eastAsiaTheme="minorEastAsia" w:hAnsi="Arial" w:cs="Arial"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330200">
              <w:rPr>
                <w:rFonts w:ascii="Arial" w:eastAsiaTheme="minorEastAsia" w:hAnsi="Arial" w:cs="Arial"/>
                <w:noProof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                       </w:t>
            </w:r>
            <w:r w:rsidR="00DF5715" w:rsidRPr="00330200">
              <w:rPr>
                <w:rFonts w:ascii="Arial" w:eastAsiaTheme="minorEastAsia" w:hAnsi="Arial" w:cs="Arial"/>
                <w:noProof/>
                <w:kern w:val="0"/>
                <w:sz w:val="24"/>
                <w:szCs w:val="24"/>
                <w:lang w:val="el-GR" w:eastAsia="el-GR"/>
                <w14:ligatures w14:val="none"/>
              </w:rPr>
              <w:drawing>
                <wp:inline distT="0" distB="0" distL="0" distR="0" wp14:anchorId="49079F1B" wp14:editId="446FB41D">
                  <wp:extent cx="466725" cy="409575"/>
                  <wp:effectExtent l="0" t="0" r="9525" b="9525"/>
                  <wp:docPr id="828737371" name="Εικόνα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0200">
              <w:rPr>
                <w:rFonts w:ascii="Arial" w:eastAsiaTheme="minorEastAsia" w:hAnsi="Arial" w:cs="Arial"/>
                <w:noProof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    </w:t>
            </w:r>
          </w:p>
        </w:tc>
        <w:tc>
          <w:tcPr>
            <w:tcW w:w="3903" w:type="dxa"/>
          </w:tcPr>
          <w:p w14:paraId="4298CA23" w14:textId="77777777" w:rsidR="00330200" w:rsidRPr="00330200" w:rsidRDefault="00330200" w:rsidP="00330200">
            <w:pPr>
              <w:spacing w:after="0" w:line="240" w:lineRule="auto"/>
              <w:jc w:val="both"/>
              <w:rPr>
                <w:rFonts w:ascii="Arial" w:eastAsiaTheme="minorEastAsia" w:hAnsi="Arial" w:cs="Arial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</w:tr>
      <w:tr w:rsidR="00330200" w:rsidRPr="00330200" w14:paraId="7484977D" w14:textId="77777777" w:rsidTr="00DF5715">
        <w:trPr>
          <w:trHeight w:val="231"/>
        </w:trPr>
        <w:tc>
          <w:tcPr>
            <w:tcW w:w="5995" w:type="dxa"/>
            <w:hideMark/>
          </w:tcPr>
          <w:p w14:paraId="6DC4E699" w14:textId="77777777" w:rsidR="00330200" w:rsidRPr="00330200" w:rsidRDefault="00330200" w:rsidP="00330200">
            <w:pPr>
              <w:spacing w:after="0" w:line="240" w:lineRule="auto"/>
              <w:ind w:left="33"/>
              <w:jc w:val="both"/>
              <w:rPr>
                <w:rFonts w:ascii="Arial" w:eastAsiaTheme="minorEastAsia" w:hAnsi="Arial" w:cs="Arial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330200">
              <w:rPr>
                <w:rFonts w:ascii="Arial" w:eastAsiaTheme="minorEastAsia" w:hAnsi="Arial" w:cs="Arial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  <w:t>ΕΛΛΗΝΙΚΗ ΔΗΜΟΚΡΑΤΙΑ</w:t>
            </w:r>
          </w:p>
        </w:tc>
        <w:tc>
          <w:tcPr>
            <w:tcW w:w="3903" w:type="dxa"/>
          </w:tcPr>
          <w:p w14:paraId="35CF8095" w14:textId="77777777" w:rsidR="00330200" w:rsidRPr="00330200" w:rsidRDefault="00330200" w:rsidP="00330200">
            <w:pPr>
              <w:spacing w:after="0" w:line="240" w:lineRule="auto"/>
              <w:jc w:val="both"/>
              <w:rPr>
                <w:rFonts w:ascii="Arial" w:eastAsiaTheme="minorEastAsia" w:hAnsi="Arial" w:cs="Arial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</w:tr>
      <w:tr w:rsidR="00330200" w:rsidRPr="00330200" w14:paraId="6AAE245A" w14:textId="77777777" w:rsidTr="00DF5715">
        <w:trPr>
          <w:trHeight w:val="244"/>
        </w:trPr>
        <w:tc>
          <w:tcPr>
            <w:tcW w:w="5995" w:type="dxa"/>
            <w:hideMark/>
          </w:tcPr>
          <w:p w14:paraId="1DB47B91" w14:textId="77777777" w:rsidR="00330200" w:rsidRPr="00330200" w:rsidRDefault="00330200" w:rsidP="00330200">
            <w:pPr>
              <w:spacing w:after="0" w:line="240" w:lineRule="auto"/>
              <w:ind w:left="33"/>
              <w:jc w:val="both"/>
              <w:rPr>
                <w:rFonts w:ascii="Arial" w:eastAsiaTheme="minorEastAsia" w:hAnsi="Arial" w:cs="Arial"/>
                <w:b/>
                <w:bCs/>
                <w:noProof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330200">
              <w:rPr>
                <w:rFonts w:ascii="Arial" w:eastAsiaTheme="minorEastAsia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Y</w:t>
            </w:r>
            <w:r w:rsidRPr="00330200">
              <w:rPr>
                <w:rFonts w:ascii="Arial" w:eastAsiaTheme="minorEastAsia" w:hAnsi="Arial" w:cs="Arial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  <w:t>ΠΟΥΡΓΕΙΟ ΥΓΕΙΑΣ</w:t>
            </w:r>
          </w:p>
        </w:tc>
        <w:tc>
          <w:tcPr>
            <w:tcW w:w="3903" w:type="dxa"/>
          </w:tcPr>
          <w:p w14:paraId="2FF5258B" w14:textId="77777777" w:rsidR="00330200" w:rsidRPr="00330200" w:rsidRDefault="00330200" w:rsidP="00330200">
            <w:pPr>
              <w:spacing w:after="0" w:line="240" w:lineRule="auto"/>
              <w:jc w:val="both"/>
              <w:rPr>
                <w:rFonts w:ascii="Arial" w:eastAsiaTheme="minorEastAsia" w:hAnsi="Arial" w:cs="Arial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</w:tr>
      <w:tr w:rsidR="00330200" w:rsidRPr="00562B80" w14:paraId="2CEA05DE" w14:textId="77777777" w:rsidTr="00DF5715">
        <w:trPr>
          <w:trHeight w:val="231"/>
        </w:trPr>
        <w:tc>
          <w:tcPr>
            <w:tcW w:w="5995" w:type="dxa"/>
            <w:hideMark/>
          </w:tcPr>
          <w:p w14:paraId="35B58F40" w14:textId="77777777" w:rsidR="00330200" w:rsidRPr="00330200" w:rsidRDefault="00330200" w:rsidP="0033020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bCs/>
                <w:noProof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330200">
              <w:rPr>
                <w:rFonts w:ascii="Arial" w:eastAsiaTheme="minorEastAsia" w:hAnsi="Arial" w:cs="Arial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  <w:t>6</w:t>
            </w:r>
            <w:r w:rsidRPr="00330200">
              <w:rPr>
                <w:rFonts w:ascii="Arial" w:eastAsiaTheme="minorEastAsia" w:hAnsi="Arial" w:cs="Arial"/>
                <w:b/>
                <w:bCs/>
                <w:kern w:val="0"/>
                <w:sz w:val="24"/>
                <w:szCs w:val="24"/>
                <w:vertAlign w:val="superscript"/>
                <w:lang w:val="el-GR" w:eastAsia="el-GR"/>
                <w14:ligatures w14:val="none"/>
              </w:rPr>
              <w:t>η</w:t>
            </w:r>
            <w:r w:rsidRPr="00330200">
              <w:rPr>
                <w:rFonts w:ascii="Arial" w:eastAsiaTheme="minorEastAsia" w:hAnsi="Arial" w:cs="Arial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 ΥΠΕ ΠΕΛΟΠ/ΣΟΥ- ΙΟΝΙΩΝ ΝΗΣΩΝ</w:t>
            </w:r>
          </w:p>
        </w:tc>
        <w:tc>
          <w:tcPr>
            <w:tcW w:w="3903" w:type="dxa"/>
          </w:tcPr>
          <w:p w14:paraId="11455C13" w14:textId="1F569650" w:rsidR="00330200" w:rsidRPr="00EB2731" w:rsidRDefault="00330200" w:rsidP="00330200">
            <w:pPr>
              <w:spacing w:after="0" w:line="240" w:lineRule="auto"/>
              <w:ind w:left="1481" w:hanging="1481"/>
              <w:jc w:val="both"/>
              <w:rPr>
                <w:rFonts w:ascii="Arial" w:eastAsiaTheme="minorEastAsia" w:hAnsi="Arial" w:cs="Arial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</w:tr>
      <w:tr w:rsidR="00330200" w:rsidRPr="00330200" w14:paraId="166641FF" w14:textId="77777777" w:rsidTr="00DF5715">
        <w:trPr>
          <w:trHeight w:val="244"/>
        </w:trPr>
        <w:tc>
          <w:tcPr>
            <w:tcW w:w="5995" w:type="dxa"/>
            <w:hideMark/>
          </w:tcPr>
          <w:p w14:paraId="28EFDBA2" w14:textId="77777777" w:rsidR="00330200" w:rsidRPr="00330200" w:rsidRDefault="00330200" w:rsidP="0033020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bCs/>
                <w:noProof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330200">
              <w:rPr>
                <w:rFonts w:ascii="Arial" w:eastAsiaTheme="minorEastAsia" w:hAnsi="Arial" w:cs="Arial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  <w:t>ΗΠΕΙΡΟΥ &amp; ΔΥΤΙΚΗΣ ΕΛΛΑΔΟΣ</w:t>
            </w:r>
          </w:p>
        </w:tc>
        <w:tc>
          <w:tcPr>
            <w:tcW w:w="3903" w:type="dxa"/>
          </w:tcPr>
          <w:p w14:paraId="14C9A25B" w14:textId="398E7E1A" w:rsidR="00330200" w:rsidRPr="0049358C" w:rsidRDefault="00330200" w:rsidP="00330200">
            <w:pPr>
              <w:spacing w:after="0" w:line="240" w:lineRule="auto"/>
              <w:jc w:val="both"/>
              <w:rPr>
                <w:rFonts w:ascii="Arial" w:eastAsiaTheme="minorEastAsia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330200">
              <w:rPr>
                <w:rFonts w:ascii="Arial" w:eastAsiaTheme="minorEastAsia" w:hAnsi="Arial" w:cs="Arial"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Αργοστόλι   </w:t>
            </w:r>
            <w:r w:rsidR="0049358C">
              <w:rPr>
                <w:rFonts w:ascii="Arial" w:eastAsiaTheme="minorEastAsia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2</w:t>
            </w:r>
            <w:r w:rsidR="00E773E1">
              <w:rPr>
                <w:rFonts w:ascii="Arial" w:eastAsiaTheme="minorEastAsia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6</w:t>
            </w:r>
            <w:r w:rsidRPr="00330200">
              <w:rPr>
                <w:rFonts w:ascii="Arial" w:eastAsiaTheme="minorEastAsia" w:hAnsi="Arial" w:cs="Arial"/>
                <w:kern w:val="0"/>
                <w:sz w:val="24"/>
                <w:szCs w:val="24"/>
                <w:lang w:val="el-GR" w:eastAsia="el-GR"/>
                <w14:ligatures w14:val="none"/>
              </w:rPr>
              <w:t>-</w:t>
            </w:r>
            <w:r w:rsidR="0049358C">
              <w:rPr>
                <w:rFonts w:ascii="Arial" w:eastAsiaTheme="minorEastAsia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02</w:t>
            </w:r>
            <w:r w:rsidRPr="00330200">
              <w:rPr>
                <w:rFonts w:ascii="Arial" w:eastAsiaTheme="minorEastAsia" w:hAnsi="Arial" w:cs="Arial"/>
                <w:kern w:val="0"/>
                <w:sz w:val="24"/>
                <w:szCs w:val="24"/>
                <w:lang w:val="el-GR" w:eastAsia="el-GR"/>
                <w14:ligatures w14:val="none"/>
              </w:rPr>
              <w:t>-202</w:t>
            </w:r>
            <w:r w:rsidR="0049358C">
              <w:rPr>
                <w:rFonts w:ascii="Arial" w:eastAsiaTheme="minorEastAsia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6</w:t>
            </w:r>
          </w:p>
        </w:tc>
      </w:tr>
      <w:tr w:rsidR="00330200" w:rsidRPr="00330200" w14:paraId="097735AD" w14:textId="77777777" w:rsidTr="00DF5715">
        <w:trPr>
          <w:trHeight w:val="231"/>
        </w:trPr>
        <w:tc>
          <w:tcPr>
            <w:tcW w:w="5995" w:type="dxa"/>
            <w:hideMark/>
          </w:tcPr>
          <w:p w14:paraId="6BFE8B4E" w14:textId="77777777" w:rsidR="00330200" w:rsidRPr="00330200" w:rsidRDefault="00330200" w:rsidP="00330200">
            <w:pPr>
              <w:spacing w:after="0" w:line="240" w:lineRule="auto"/>
              <w:jc w:val="both"/>
              <w:rPr>
                <w:rFonts w:ascii="Arial" w:eastAsiaTheme="minorEastAsia" w:hAnsi="Arial" w:cs="Arial"/>
                <w:b/>
                <w:bCs/>
                <w:noProof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330200">
              <w:rPr>
                <w:rFonts w:ascii="Arial" w:eastAsiaTheme="minorEastAsia" w:hAnsi="Arial" w:cs="Arial"/>
                <w:b/>
                <w:bCs/>
                <w:kern w:val="0"/>
                <w:sz w:val="24"/>
                <w:szCs w:val="24"/>
                <w:lang w:val="el-GR" w:eastAsia="el-GR"/>
                <w14:ligatures w14:val="none"/>
              </w:rPr>
              <w:t>ΓΕΝΙΚΟ ΝΟΣΟΚΟΜΕΙΟ ΚΕΦΑΛΛΗΝΙΑΣ</w:t>
            </w:r>
          </w:p>
        </w:tc>
        <w:tc>
          <w:tcPr>
            <w:tcW w:w="3903" w:type="dxa"/>
            <w:hideMark/>
          </w:tcPr>
          <w:p w14:paraId="1F332DF8" w14:textId="77777777" w:rsidR="00330200" w:rsidRPr="00330200" w:rsidRDefault="00330200" w:rsidP="00330200">
            <w:pPr>
              <w:spacing w:after="0" w:line="240" w:lineRule="auto"/>
              <w:jc w:val="both"/>
              <w:rPr>
                <w:rFonts w:ascii="Arial" w:eastAsiaTheme="minorEastAsia" w:hAnsi="Arial" w:cs="Arial"/>
                <w:kern w:val="0"/>
                <w:sz w:val="24"/>
                <w:szCs w:val="24"/>
                <w:lang w:val="el-GR" w:eastAsia="el-GR"/>
                <w14:ligatures w14:val="none"/>
              </w:rPr>
            </w:pPr>
          </w:p>
        </w:tc>
      </w:tr>
      <w:tr w:rsidR="00330200" w:rsidRPr="00330200" w14:paraId="52E59A05" w14:textId="77777777" w:rsidTr="00DF5715">
        <w:trPr>
          <w:trHeight w:val="251"/>
        </w:trPr>
        <w:tc>
          <w:tcPr>
            <w:tcW w:w="5995" w:type="dxa"/>
            <w:hideMark/>
          </w:tcPr>
          <w:p w14:paraId="3D52D243" w14:textId="56B2AAFD" w:rsidR="00330200" w:rsidRPr="00330200" w:rsidRDefault="00761FBC" w:rsidP="00330200">
            <w:pPr>
              <w:spacing w:after="0" w:line="240" w:lineRule="auto"/>
              <w:rPr>
                <w:rFonts w:ascii="Arial" w:eastAsiaTheme="minorEastAsia" w:hAnsi="Arial" w:cs="Arial"/>
                <w:noProof/>
                <w:kern w:val="0"/>
                <w:sz w:val="24"/>
                <w:szCs w:val="24"/>
                <w:lang w:val="el-GR" w:eastAsia="el-GR"/>
                <w14:ligatures w14:val="none"/>
              </w:rPr>
            </w:pPr>
            <w:r>
              <w:rPr>
                <w:rFonts w:ascii="Arial" w:eastAsiaTheme="minorEastAsia" w:hAnsi="Arial" w:cs="Arial"/>
                <w:bCs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Γραφείο Διοικητή </w:t>
            </w:r>
          </w:p>
        </w:tc>
        <w:tc>
          <w:tcPr>
            <w:tcW w:w="3903" w:type="dxa"/>
            <w:hideMark/>
          </w:tcPr>
          <w:p w14:paraId="2D5938D2" w14:textId="77777777" w:rsidR="00330200" w:rsidRPr="00330200" w:rsidRDefault="00330200" w:rsidP="00330200">
            <w:pPr>
              <w:spacing w:after="0" w:line="240" w:lineRule="auto"/>
              <w:ind w:left="-709"/>
              <w:jc w:val="both"/>
              <w:rPr>
                <w:rFonts w:ascii="Arial" w:eastAsiaTheme="minorEastAsia" w:hAnsi="Arial" w:cs="Arial"/>
                <w:kern w:val="0"/>
                <w:sz w:val="24"/>
                <w:szCs w:val="24"/>
                <w:lang w:val="el-GR" w:eastAsia="el-GR"/>
                <w14:ligatures w14:val="none"/>
              </w:rPr>
            </w:pPr>
            <w:r w:rsidRPr="00330200">
              <w:rPr>
                <w:rFonts w:ascii="Arial" w:eastAsiaTheme="minorEastAsia" w:hAnsi="Arial" w:cs="Arial"/>
                <w:kern w:val="0"/>
                <w:sz w:val="24"/>
                <w:szCs w:val="24"/>
                <w:lang w:val="el-GR" w:eastAsia="el-GR"/>
                <w14:ligatures w14:val="none"/>
              </w:rPr>
              <w:t xml:space="preserve">Αριθ.  </w:t>
            </w:r>
          </w:p>
        </w:tc>
      </w:tr>
    </w:tbl>
    <w:p w14:paraId="1762D792" w14:textId="77777777" w:rsidR="00562B80" w:rsidRDefault="00562B80" w:rsidP="00010AFE">
      <w:pPr>
        <w:ind w:firstLine="720"/>
        <w:jc w:val="center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</w:p>
    <w:p w14:paraId="34CEE676" w14:textId="77777777" w:rsidR="00DF5715" w:rsidRDefault="00DF5715" w:rsidP="00010AFE">
      <w:pPr>
        <w:ind w:firstLine="720"/>
        <w:jc w:val="center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</w:p>
    <w:p w14:paraId="4D31751E" w14:textId="77777777" w:rsidR="00DF5715" w:rsidRPr="00DF5715" w:rsidRDefault="00DF5715" w:rsidP="00010AFE">
      <w:pPr>
        <w:ind w:firstLine="720"/>
        <w:jc w:val="center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</w:p>
    <w:p w14:paraId="4E987453" w14:textId="4D538003" w:rsidR="0049358C" w:rsidRPr="0049358C" w:rsidRDefault="0049358C" w:rsidP="00010AFE">
      <w:pPr>
        <w:ind w:firstLine="720"/>
        <w:jc w:val="center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 w:rsidRPr="0049358C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ΕΥΧΑΡΙΣΤΗΡΙΟ ΜΗΝΥΜΑ</w:t>
      </w:r>
    </w:p>
    <w:p w14:paraId="49B36DC4" w14:textId="77777777" w:rsidR="0049358C" w:rsidRPr="0049358C" w:rsidRDefault="0049358C" w:rsidP="0049358C">
      <w:pPr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</w:p>
    <w:p w14:paraId="0386DB56" w14:textId="5CC94DB8" w:rsidR="0049358C" w:rsidRPr="0049358C" w:rsidRDefault="0049358C" w:rsidP="0049358C">
      <w:pPr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 w:rsidRPr="0049358C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Με αισθήματα ευγνωμοσύνης η Διοίκηση και το προσωπικό του </w:t>
      </w:r>
      <w:r w:rsidR="00F54DCC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Γενικού Νοσοκομείου Κεφαλληνίας</w:t>
      </w:r>
      <w:r w:rsidRPr="0049358C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μας εκφράζουν τις πιο θερμές ευχαριστίες τους προς την κ</w:t>
      </w:r>
      <w:r w:rsidR="00D3720E" w:rsidRPr="00D3720E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υρία</w:t>
      </w:r>
      <w:r w:rsidRPr="0049358C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Καμήλου Πηνελόπη για την εξαιρετικά σημαντική δωρεά της.</w:t>
      </w:r>
    </w:p>
    <w:p w14:paraId="7B11E0F3" w14:textId="5793610A" w:rsidR="0049358C" w:rsidRPr="0049358C" w:rsidRDefault="0049358C" w:rsidP="0049358C">
      <w:pPr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 w:rsidRPr="0049358C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Η </w:t>
      </w:r>
      <w:r w:rsidR="00D3720E" w:rsidRPr="00D3720E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δωρε</w:t>
      </w:r>
      <w:r w:rsidR="00D3720E" w:rsidRPr="002A1D5F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ά</w:t>
      </w:r>
      <w:r w:rsidRPr="0049358C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ενός </w:t>
      </w:r>
      <w:proofErr w:type="spellStart"/>
      <w:r w:rsidRPr="0049358C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υπερηχοτομογράφου</w:t>
      </w:r>
      <w:proofErr w:type="spellEnd"/>
      <w:r w:rsidRPr="0049358C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γενικής χρήσης</w:t>
      </w:r>
      <w:r w:rsidR="00F54DCC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, αξίας 40.000 ευρώ προ ΦΠΑ,</w:t>
      </w:r>
      <w:r w:rsidRPr="0049358C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εξοπλισμένου με τρεις κεφαλές δεν αποτελεί απλώς μια υλική ενίσχυση του </w:t>
      </w:r>
      <w:proofErr w:type="spellStart"/>
      <w:r w:rsidRPr="0049358C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ιατροτεχνολογικού</w:t>
      </w:r>
      <w:proofErr w:type="spellEnd"/>
      <w:r w:rsidRPr="0049358C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μας εξοπλισμού. Αποτελεί πράξη βαθιάς ανθρωπιάς, έμπρακτης αγάπης και ουσιαστικής στήριξης προς τους συνανθρώπους μας που έχουν ανάγκη.</w:t>
      </w:r>
    </w:p>
    <w:p w14:paraId="44B0886F" w14:textId="4BFE9400" w:rsidR="0049358C" w:rsidRPr="0049358C" w:rsidRDefault="0049358C" w:rsidP="0049358C">
      <w:pPr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 w:rsidRPr="0049358C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Ο συγκεκριμένος εξοπλισμός θα συμβάλει καθοριστικά στη βελτίωση της ποιότητας των παρεχόμενων υπηρεσιών υγείας, προσφέροντας άμεση, αξιόπιστη και εξειδικευμένη διαγνωστική κάλυψη τόσο σε ενήλικες όσο και σε παιδιά. </w:t>
      </w:r>
    </w:p>
    <w:p w14:paraId="122CC47B" w14:textId="008095E7" w:rsidR="0049358C" w:rsidRDefault="0049358C" w:rsidP="0086018C">
      <w:pPr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  <w:r w:rsidRPr="0049358C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Η γενναιοδωρία της </w:t>
      </w:r>
      <w:r w:rsidR="00055C3C" w:rsidRPr="00055C3C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κυρίας</w:t>
      </w:r>
      <w:r w:rsidRPr="0049358C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Καμήλου Πηνελόπης μας υπενθυμίζει ότι η προσφορά προς τον συνάνθρωπο είναι η υψηλότερη μορφή κοινωνικής συνεισφοράς.</w:t>
      </w:r>
      <w:r w:rsidR="008B316E" w:rsidRPr="008B316E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Τέτοιες πρωτοβουλίες αποτελούν φωτεινό παράδειγμα αλληλεγγύης.</w:t>
      </w:r>
      <w:r w:rsidR="0086018C" w:rsidRPr="0086018C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 xml:space="preserve"> </w:t>
      </w:r>
      <w:r w:rsidRPr="0049358C"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  <w:t>Η δωρεά αυτή δεν ενισχύει μόνο το Νοσοκομείο· ενισχύει την ελπίδα, την αξιοπρέπεια και την ποιότητα ζωής της τοπικής μας κοινωνίας.</w:t>
      </w:r>
    </w:p>
    <w:p w14:paraId="793C36D6" w14:textId="77777777" w:rsidR="00351D66" w:rsidRPr="0049358C" w:rsidRDefault="00351D66" w:rsidP="0086018C">
      <w:pPr>
        <w:ind w:firstLine="720"/>
        <w:jc w:val="both"/>
        <w:rPr>
          <w:rFonts w:ascii="Arial" w:eastAsia="Times New Roman" w:hAnsi="Arial" w:cs="Arial"/>
          <w:kern w:val="0"/>
          <w:sz w:val="24"/>
          <w:szCs w:val="24"/>
          <w:lang w:val="el-GR" w:eastAsia="el-GR"/>
          <w14:ligatures w14:val="none"/>
        </w:rPr>
      </w:pPr>
    </w:p>
    <w:p w14:paraId="02337589" w14:textId="77777777" w:rsidR="00351D66" w:rsidRPr="00351D66" w:rsidRDefault="00351D66" w:rsidP="00351D66">
      <w:pPr>
        <w:tabs>
          <w:tab w:val="left" w:pos="0"/>
          <w:tab w:val="left" w:pos="709"/>
        </w:tabs>
        <w:spacing w:after="0"/>
        <w:jc w:val="center"/>
        <w:rPr>
          <w:rFonts w:ascii="Arial" w:hAnsi="Arial" w:cs="Arial"/>
          <w:b/>
          <w:bCs/>
          <w:lang w:val="el-GR"/>
        </w:rPr>
      </w:pPr>
      <w:r w:rsidRPr="00351D66">
        <w:rPr>
          <w:rFonts w:ascii="Arial" w:hAnsi="Arial" w:cs="Arial"/>
          <w:b/>
          <w:bCs/>
          <w:lang w:val="el-GR"/>
        </w:rPr>
        <w:t>Ο Κοινός Διοικητής ΓΝ Κεφαλληνίας</w:t>
      </w:r>
    </w:p>
    <w:p w14:paraId="0B30C4A4" w14:textId="77777777" w:rsidR="00351D66" w:rsidRPr="00351D66" w:rsidRDefault="00351D66" w:rsidP="00351D66">
      <w:pPr>
        <w:tabs>
          <w:tab w:val="left" w:pos="0"/>
          <w:tab w:val="left" w:pos="709"/>
        </w:tabs>
        <w:spacing w:after="0"/>
        <w:jc w:val="center"/>
        <w:rPr>
          <w:rFonts w:ascii="Arial" w:hAnsi="Arial" w:cs="Arial"/>
          <w:b/>
          <w:bCs/>
          <w:lang w:val="el-GR"/>
        </w:rPr>
      </w:pPr>
      <w:r w:rsidRPr="00351D66">
        <w:rPr>
          <w:rFonts w:ascii="Arial" w:hAnsi="Arial" w:cs="Arial"/>
          <w:b/>
          <w:bCs/>
          <w:lang w:val="el-GR"/>
        </w:rPr>
        <w:t>&amp; ΓΝ Ληξουρίου «Μαντζαβινάτειο»</w:t>
      </w:r>
    </w:p>
    <w:p w14:paraId="68F48013" w14:textId="77777777" w:rsidR="00351D66" w:rsidRPr="00351D66" w:rsidRDefault="00351D66" w:rsidP="00351D66">
      <w:pPr>
        <w:tabs>
          <w:tab w:val="left" w:pos="0"/>
          <w:tab w:val="left" w:pos="709"/>
        </w:tabs>
        <w:spacing w:after="0"/>
        <w:jc w:val="center"/>
        <w:rPr>
          <w:rFonts w:ascii="Arial" w:hAnsi="Arial" w:cs="Arial"/>
          <w:b/>
          <w:bCs/>
          <w:lang w:val="el-GR"/>
        </w:rPr>
      </w:pPr>
    </w:p>
    <w:p w14:paraId="06E24817" w14:textId="77777777" w:rsidR="00351D66" w:rsidRPr="00351D66" w:rsidRDefault="00351D66" w:rsidP="00351D66">
      <w:pPr>
        <w:tabs>
          <w:tab w:val="left" w:pos="0"/>
          <w:tab w:val="left" w:pos="709"/>
        </w:tabs>
        <w:spacing w:after="0"/>
        <w:jc w:val="center"/>
        <w:rPr>
          <w:rFonts w:ascii="Arial" w:hAnsi="Arial" w:cs="Arial"/>
          <w:b/>
          <w:bCs/>
          <w:lang w:val="el-GR"/>
        </w:rPr>
      </w:pPr>
    </w:p>
    <w:p w14:paraId="31F453D4" w14:textId="77777777" w:rsidR="00351D66" w:rsidRDefault="00351D66" w:rsidP="00351D66">
      <w:pPr>
        <w:tabs>
          <w:tab w:val="left" w:pos="0"/>
          <w:tab w:val="left" w:pos="709"/>
        </w:tabs>
        <w:spacing w:after="0"/>
        <w:jc w:val="center"/>
        <w:rPr>
          <w:rFonts w:ascii="Arial" w:hAnsi="Arial" w:cs="Arial"/>
          <w:b/>
          <w:bCs/>
        </w:rPr>
      </w:pPr>
      <w:proofErr w:type="spellStart"/>
      <w:r w:rsidRPr="009838E1">
        <w:rPr>
          <w:rFonts w:ascii="Arial" w:hAnsi="Arial" w:cs="Arial"/>
          <w:b/>
          <w:bCs/>
        </w:rPr>
        <w:t>Δημήτριος</w:t>
      </w:r>
      <w:proofErr w:type="spellEnd"/>
      <w:r w:rsidRPr="009838E1">
        <w:rPr>
          <w:rFonts w:ascii="Arial" w:hAnsi="Arial" w:cs="Arial"/>
          <w:b/>
          <w:bCs/>
        </w:rPr>
        <w:t xml:space="preserve"> Μα</w:t>
      </w:r>
      <w:proofErr w:type="spellStart"/>
      <w:r w:rsidRPr="009838E1">
        <w:rPr>
          <w:rFonts w:ascii="Arial" w:hAnsi="Arial" w:cs="Arial"/>
          <w:b/>
          <w:bCs/>
        </w:rPr>
        <w:t>ρτίνης</w:t>
      </w:r>
      <w:proofErr w:type="spellEnd"/>
    </w:p>
    <w:p w14:paraId="21E6D3FA" w14:textId="7DF6DAC3" w:rsidR="0049358C" w:rsidRPr="00351D66" w:rsidRDefault="0049358C" w:rsidP="00351D66">
      <w:pPr>
        <w:ind w:left="432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val="en-US" w:eastAsia="el-GR"/>
          <w14:ligatures w14:val="none"/>
        </w:rPr>
      </w:pPr>
    </w:p>
    <w:sectPr w:rsidR="0049358C" w:rsidRPr="00351D66" w:rsidSect="003302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D1ACD"/>
    <w:multiLevelType w:val="multilevel"/>
    <w:tmpl w:val="A4BA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9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86"/>
    <w:rsid w:val="00010AFE"/>
    <w:rsid w:val="0003287D"/>
    <w:rsid w:val="00055C3C"/>
    <w:rsid w:val="001A117B"/>
    <w:rsid w:val="00252189"/>
    <w:rsid w:val="002934A0"/>
    <w:rsid w:val="002A1D5F"/>
    <w:rsid w:val="00330200"/>
    <w:rsid w:val="00351D66"/>
    <w:rsid w:val="003802B0"/>
    <w:rsid w:val="004266F5"/>
    <w:rsid w:val="0044267D"/>
    <w:rsid w:val="00455686"/>
    <w:rsid w:val="0049358C"/>
    <w:rsid w:val="00562B80"/>
    <w:rsid w:val="005743E3"/>
    <w:rsid w:val="005E2566"/>
    <w:rsid w:val="00637FFC"/>
    <w:rsid w:val="00761FBC"/>
    <w:rsid w:val="007B752A"/>
    <w:rsid w:val="0086018C"/>
    <w:rsid w:val="008923DA"/>
    <w:rsid w:val="008B316E"/>
    <w:rsid w:val="009734E5"/>
    <w:rsid w:val="00983C03"/>
    <w:rsid w:val="009A5F57"/>
    <w:rsid w:val="00A328B2"/>
    <w:rsid w:val="00A53D64"/>
    <w:rsid w:val="00A87246"/>
    <w:rsid w:val="00AE0936"/>
    <w:rsid w:val="00AF2AAF"/>
    <w:rsid w:val="00B179C7"/>
    <w:rsid w:val="00B33DCF"/>
    <w:rsid w:val="00B47002"/>
    <w:rsid w:val="00BC0FA7"/>
    <w:rsid w:val="00BC3131"/>
    <w:rsid w:val="00BC76E6"/>
    <w:rsid w:val="00BF738D"/>
    <w:rsid w:val="00C03509"/>
    <w:rsid w:val="00D3720E"/>
    <w:rsid w:val="00D94630"/>
    <w:rsid w:val="00DF5715"/>
    <w:rsid w:val="00E773E1"/>
    <w:rsid w:val="00E94D9D"/>
    <w:rsid w:val="00EB2731"/>
    <w:rsid w:val="00EE3C69"/>
    <w:rsid w:val="00F54DCC"/>
    <w:rsid w:val="00F7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EE9F"/>
  <w15:chartTrackingRefBased/>
  <w15:docId w15:val="{C930A115-6C32-4568-89F4-B192414F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55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5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56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55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556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55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55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55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55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556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556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556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5568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5568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5568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5568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5568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556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55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55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55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55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55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5568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5568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5568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556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5568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556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Μαντά</dc:creator>
  <cp:keywords/>
  <dc:description/>
  <cp:lastModifiedBy>Μαρία Πλεξουσάκη</cp:lastModifiedBy>
  <cp:revision>2</cp:revision>
  <cp:lastPrinted>2026-02-26T05:59:00Z</cp:lastPrinted>
  <dcterms:created xsi:type="dcterms:W3CDTF">2026-02-26T06:55:00Z</dcterms:created>
  <dcterms:modified xsi:type="dcterms:W3CDTF">2026-02-26T06:55:00Z</dcterms:modified>
</cp:coreProperties>
</file>